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C2CFF" w14:textId="5A7111B0" w:rsidR="0081027F" w:rsidRDefault="00662E1E" w:rsidP="00662E1E">
      <w:pPr>
        <w:jc w:val="both"/>
        <w:rPr>
          <w:lang w:val="en-GB"/>
        </w:rPr>
      </w:pPr>
      <w:r w:rsidRPr="00662E1E">
        <w:rPr>
          <w:lang w:val="en-GB"/>
        </w:rPr>
        <w:t xml:space="preserve">In powder bed and direct energy deposition additive manufacturing (AM), due to the intrinsic cyclical passes of the heat source, each deposited layer is re-heated multiple times and thus experiences a complex thermal history. With titanium alloys, like Ti-6Al-4V, this produces drastic local variation in the </w:t>
      </w:r>
      <w:r w:rsidRPr="00662E1E">
        <w:t>α</w:t>
      </w:r>
      <w:r w:rsidRPr="00662E1E">
        <w:rPr>
          <w:lang w:val="en-GB"/>
        </w:rPr>
        <w:t xml:space="preserve"> + </w:t>
      </w:r>
      <w:r w:rsidRPr="00662E1E">
        <w:t>β</w:t>
      </w:r>
      <w:r w:rsidRPr="00662E1E">
        <w:rPr>
          <w:lang w:val="en-GB"/>
        </w:rPr>
        <w:t xml:space="preserve"> transformation microstructure that produces significant mechanical anisotropy. To better quantify this variability in the microstructure throughout an AM-built part, an automated analysis tool was developed to map the </w:t>
      </w:r>
      <w:r w:rsidRPr="00662E1E">
        <w:t>α</w:t>
      </w:r>
      <w:r w:rsidRPr="00662E1E">
        <w:rPr>
          <w:lang w:val="en-GB"/>
        </w:rPr>
        <w:t xml:space="preserve">-phase inter-lamellar spacing and spheroidicity of the </w:t>
      </w:r>
      <w:r w:rsidRPr="00662E1E">
        <w:t>β</w:t>
      </w:r>
      <w:r w:rsidRPr="00662E1E">
        <w:rPr>
          <w:lang w:val="en-GB"/>
        </w:rPr>
        <w:t xml:space="preserve"> phase and was tested against manually obtained data. This method utilised automated batch image analysis of many images taken in a high-resolution SEM using a mapping function. The errors due to drift in the SEM operating parameters (e.g. working distance, backscatter detector contrast) were small (&lt; 3%). Two example case studies – electron beam melting (EBM) and wire-arc additive manufacturing (WAAM) – representing different ends of the AM spectrum were presented and discussed. The EBM sample exhibited microstructure change over the build height and geometry but varied little over the short-range, whereas the WAAM component suffered from short-range microstructure variation associated with the heat affected zone bands</w:t>
      </w:r>
      <w:r>
        <w:rPr>
          <w:lang w:val="en-GB"/>
        </w:rPr>
        <w:t>.</w:t>
      </w:r>
    </w:p>
    <w:p w14:paraId="368FE0CB" w14:textId="40A20A78" w:rsidR="007C18A9" w:rsidRDefault="00921C31" w:rsidP="007C18A9">
      <w:pPr>
        <w:spacing w:after="0" w:line="240" w:lineRule="auto"/>
        <w:jc w:val="both"/>
        <w:rPr>
          <w:rFonts w:ascii="Calibri" w:hAnsi="Calibri" w:cs="Calibri"/>
          <w:noProof/>
          <w:szCs w:val="24"/>
        </w:rPr>
      </w:pPr>
      <w:r w:rsidRPr="00921C31">
        <w:rPr>
          <w:rFonts w:ascii="Calibri" w:hAnsi="Calibri" w:cs="Calibri"/>
          <w:noProof/>
          <w:szCs w:val="24"/>
          <w:lang w:val="en-GB"/>
        </w:rPr>
        <w:t xml:space="preserve">H. Zhao, A. Ho, A. Davis, A. Antonysamy, and P. Prangnell, “Automated image mapping and quantification of microstructure heterogeneity in additive manufactured Ti6Al4V,” </w:t>
      </w:r>
      <w:r w:rsidRPr="00921C31">
        <w:rPr>
          <w:rFonts w:ascii="Calibri" w:hAnsi="Calibri" w:cs="Calibri"/>
          <w:i/>
          <w:iCs/>
          <w:noProof/>
          <w:szCs w:val="24"/>
          <w:lang w:val="en-GB"/>
        </w:rPr>
        <w:t xml:space="preserve">Mater. </w:t>
      </w:r>
      <w:r w:rsidRPr="00104F80">
        <w:rPr>
          <w:rFonts w:ascii="Calibri" w:hAnsi="Calibri" w:cs="Calibri"/>
          <w:i/>
          <w:iCs/>
          <w:noProof/>
          <w:szCs w:val="24"/>
        </w:rPr>
        <w:t>Charact.</w:t>
      </w:r>
      <w:r w:rsidRPr="00104F80">
        <w:rPr>
          <w:rFonts w:ascii="Calibri" w:hAnsi="Calibri" w:cs="Calibri"/>
          <w:noProof/>
          <w:szCs w:val="24"/>
        </w:rPr>
        <w:t>, 2019, doi: 10.1016/j.matchar.2018.10.027</w:t>
      </w:r>
    </w:p>
    <w:p w14:paraId="23787ABB" w14:textId="77777777" w:rsidR="00921C31" w:rsidRPr="00662E1E" w:rsidRDefault="00921C31" w:rsidP="007C18A9">
      <w:pPr>
        <w:spacing w:after="0" w:line="240" w:lineRule="auto"/>
        <w:jc w:val="both"/>
        <w:rPr>
          <w:lang w:val="en-GB"/>
        </w:rPr>
      </w:pPr>
    </w:p>
    <w:sectPr w:rsidR="00921C31" w:rsidRPr="00662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E1E"/>
    <w:rsid w:val="00265621"/>
    <w:rsid w:val="002C6565"/>
    <w:rsid w:val="00662E1E"/>
    <w:rsid w:val="007C18A9"/>
    <w:rsid w:val="0081027F"/>
    <w:rsid w:val="00921C31"/>
    <w:rsid w:val="00A31342"/>
    <w:rsid w:val="00A54891"/>
    <w:rsid w:val="00E07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F57A"/>
  <w15:chartTrackingRefBased/>
  <w15:docId w15:val="{D6EC8C1C-C0DF-4C4F-BCA5-97F376AB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E1E"/>
    <w:rPr>
      <w:color w:val="808080"/>
    </w:rPr>
  </w:style>
  <w:style w:type="character" w:styleId="Hyperlink">
    <w:name w:val="Hyperlink"/>
    <w:basedOn w:val="DefaultParagraphFont"/>
    <w:uiPriority w:val="99"/>
    <w:unhideWhenUsed/>
    <w:rsid w:val="007C18A9"/>
    <w:rPr>
      <w:color w:val="0563C1" w:themeColor="hyperlink"/>
      <w:u w:val="single"/>
    </w:rPr>
  </w:style>
  <w:style w:type="character" w:styleId="UnresolvedMention">
    <w:name w:val="Unresolved Mention"/>
    <w:basedOn w:val="DefaultParagraphFont"/>
    <w:uiPriority w:val="99"/>
    <w:semiHidden/>
    <w:unhideWhenUsed/>
    <w:rsid w:val="007C1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ADF1B4-8263-406E-8542-17C046D2F025}">
  <we:reference id="f78a3046-9e99-4300-aa2b-5814002b01a2" version="1.16.0.0" store="EXCatalog" storeType="EXCatalog"/>
  <we:alternateReferences>
    <we:reference id="WA104382081" version="1.16.0.0" store="en-GB" storeType="OMEX"/>
  </we:alternateReferences>
  <we:properties>
    <we:property name="MENDELEY_CITATIONS" value="[{&quot;citationID&quot;:&quot;MENDELEY_CITATION_5e1440c2-346d-467a-a129-0fcfda3653da&quot;,&quot;citationItems&quot;:[{&quot;id&quot;:&quot;273b51c7-f56f-3e38-90c3-23bb2cd80b96&quot;,&quot;itemData&quot;:{&quot;type&quot;:&quot;article-journal&quot;,&quot;id&quot;:&quot;273b51c7-f56f-3e38-90c3-23bb2cd80b96&quot;,&quot;title&quot;:&quot;Automated image mapping and quantification of microstructure heterogeneity in additive manufactured Ti6Al4V&quot;,&quot;author&quot;:[{&quot;family&quot;:&quot;Zhao&quot;,&quot;given&quot;:&quot;Hao&quot;,&quot;parse-names&quot;:false,&quot;dropping-particle&quot;:&quot;&quot;,&quot;non-dropping-particle&quot;:&quot;&quot;},{&quot;family&quot;:&quot;Ho&quot;,&quot;given&quot;:&quot;Alistair&quot;,&quot;parse-names&quot;:false,&quot;dropping-particle&quot;:&quot;&quot;,&quot;non-dropping-particle&quot;:&quot;&quot;},{&quot;family&quot;:&quot;Davis&quot;,&quot;given&quot;:&quot;Alec&quot;,&quot;parse-names&quot;:false,&quot;dropping-particle&quot;:&quot;&quot;,&quot;non-dropping-particle&quot;:&quot;&quot;},{&quot;family&quot;:&quot;Antonysamy&quot;,&quot;given&quot;:&quot;Alphons&quot;,&quot;parse-names&quot;:false,&quot;dropping-particle&quot;:&quot;&quot;,&quot;non-dropping-particle&quot;:&quot;&quot;},{&quot;family&quot;:&quot;Prangnell&quot;,&quot;given&quot;:&quot;Philip&quot;,&quot;parse-names&quot;:false,&quot;dropping-particle&quot;:&quot;&quot;,&quot;non-dropping-particle&quot;:&quot;&quot;}],&quot;container-title&quot;:&quot;Materials Characterization&quot;,&quot;DOI&quot;:&quot;10.1016/j.matchar.2018.10.027&quot;,&quot;ISSN&quot;:&quot;10445803&quot;,&quot;issued&quot;:{&quot;date-parts&quot;:[[2019]]},&quot;abstract&quot;:&quot;In Additive Manufacturing AM, each volume of material experiences a complex thermal history due to both short-range effects, from the repeated overlap of the thermal field from each heat source pass, and long-range variation in the thermal boundary conditions, related to the part geometry and build height. With an α + β alloy, like Ti64, this can lead to significant local variation in the transformation microstructure, which can contribute to heterogeneity in the mechanical properties of a component. In order to better understand the transformation microstructure variability in AM parts, an automated microstructure analysis tool has been developed, and tested against independently measured data, that can accurately map the inter-lamellar spacing of the α phase and spheroidicity of the β phase, at both high resolution and over large distances. The approach used was based on automated batch image analysis of thousands of image tiles obtained using a mapping function in a high-resolution SEM with a scanning stage. Within a practical operating range of drift in the microscope parameters (e.g. working distance, detector contrast) the errors in the measurements were found to be minimal (&lt;3%). Results are discussed from applying the method to two example case studies from different ends of the AM spectrum; selective Electron Beam Melting (EBM) and Wire-Arc Additive Manufactured (WAAM). In the former case this revealed considerable drift in the microstructure with build height and geometry, but little short-range variation, whereas with the WAAM process more severe short range microstructural gradients associated with HAZ banding were fully quantified.&quot;},&quot;isTemporary&quot;:false}],&quot;properties&quot;:{&quot;noteIndex&quot;:0},&quot;isEdited&quot;:false,&quot;manualOverride&quot;:{&quot;isManuallyOverriden&quot;:false,&quot;citeprocText&quot;:&quot;[1]&quot;,&quot;manualOverrideText&quot;:&quot;&quot;}}]"/>
    <we:property name="MENDELEY_CITATIONS_STYLE" value="&quot;https://www.zotero.org/styles/ieee&quot;"/>
    <we:property name="MENDELEY_PROFILE_ID" value="&quot;fe01962a55519fa024d362fc06f50757a2ca894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81F3BC2-7340-451E-A5A3-33DFFB7F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Fiorucci</dc:creator>
  <cp:keywords/>
  <dc:description/>
  <cp:lastModifiedBy>Anne Fiorucci</cp:lastModifiedBy>
  <cp:revision>5</cp:revision>
  <dcterms:created xsi:type="dcterms:W3CDTF">2020-12-02T17:32:00Z</dcterms:created>
  <dcterms:modified xsi:type="dcterms:W3CDTF">2020-12-03T10:41:00Z</dcterms:modified>
</cp:coreProperties>
</file>